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rFonts w:hint="eastAsia"/>
          <w:b/>
          <w:bCs/>
          <w:sz w:val="32"/>
          <w:szCs w:val="32"/>
        </w:rPr>
        <w:t>年度省级财政林业科技</w:t>
      </w:r>
      <w:r>
        <w:rPr>
          <w:rFonts w:hint="eastAsia"/>
          <w:b/>
          <w:bCs/>
          <w:sz w:val="32"/>
          <w:szCs w:val="32"/>
          <w:lang w:eastAsia="zh-CN"/>
        </w:rPr>
        <w:t>研究</w:t>
      </w:r>
      <w:r>
        <w:rPr>
          <w:rFonts w:hint="eastAsia"/>
          <w:b/>
          <w:bCs/>
          <w:sz w:val="32"/>
          <w:szCs w:val="32"/>
        </w:rPr>
        <w:t>项目申报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工作</w:t>
      </w:r>
      <w:r>
        <w:rPr>
          <w:rFonts w:hint="eastAsia"/>
          <w:b/>
          <w:bCs/>
          <w:sz w:val="32"/>
          <w:szCs w:val="32"/>
        </w:rPr>
        <w:t>的通知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现将《2023年度省级财政林业科技研究项目申报指南》的预通知转发给你们，请各单位积极组织</w:t>
      </w:r>
      <w:r>
        <w:rPr>
          <w:rFonts w:hint="eastAsia"/>
          <w:sz w:val="28"/>
          <w:szCs w:val="28"/>
          <w:lang w:eastAsia="zh-CN"/>
        </w:rPr>
        <w:t>填</w:t>
      </w:r>
      <w:r>
        <w:rPr>
          <w:rFonts w:hint="eastAsia"/>
          <w:sz w:val="28"/>
          <w:szCs w:val="28"/>
        </w:rPr>
        <w:t>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申报流程及要求：</w:t>
      </w:r>
    </w:p>
    <w:p>
      <w:pPr>
        <w:ind w:firstLine="560" w:firstLineChars="200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1、请项目负责人于9月5日上午10点前填写“汇总表”(见附件1)、“申请书”提交学院汇总后由学院科研秘书统一发送至科技处邮箱429809335@qq.com，纸质件一式2份9月5日下午5点前送交科技处508。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  <w:lang w:eastAsia="zh-CN"/>
        </w:rPr>
        <w:t>根据省林业局通知精神，“林业科学研究项目”我校推荐项目数不超过</w:t>
      </w:r>
      <w:r>
        <w:rPr>
          <w:rFonts w:hint="eastAsia"/>
          <w:sz w:val="28"/>
          <w:szCs w:val="28"/>
          <w:lang w:val="en-US" w:eastAsia="zh-CN"/>
        </w:rPr>
        <w:t>3个，“科技攻关项目”我校限报1个。各学院如果推荐的“林业科学研究项目”超过1项，请学院择优排序推荐(以汇总表排序为准)。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3、科技研究项目应从项目库中择优推荐，未入库项目不得推荐；科技攻关项目可从项目库中提炼、遴选、融合，形成多团队协作、产学研联合的攻关项目。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夏老师，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22867469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年度省级财政林业科研项目申报</w:t>
      </w:r>
      <w:r>
        <w:rPr>
          <w:rFonts w:hint="eastAsia"/>
          <w:sz w:val="28"/>
          <w:szCs w:val="28"/>
          <w:lang w:eastAsia="zh-CN"/>
        </w:rPr>
        <w:t>相关材料</w:t>
      </w:r>
    </w:p>
    <w:p>
      <w:pPr>
        <w:jc w:val="righ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A64560D"/>
    <w:rsid w:val="0ACE7516"/>
    <w:rsid w:val="0D734814"/>
    <w:rsid w:val="0F16109E"/>
    <w:rsid w:val="0FC95795"/>
    <w:rsid w:val="14D6035E"/>
    <w:rsid w:val="26357F5E"/>
    <w:rsid w:val="283E3F3E"/>
    <w:rsid w:val="2C484FD6"/>
    <w:rsid w:val="32557B5A"/>
    <w:rsid w:val="349F2AC9"/>
    <w:rsid w:val="36727492"/>
    <w:rsid w:val="36E874EB"/>
    <w:rsid w:val="40E669E8"/>
    <w:rsid w:val="430450F6"/>
    <w:rsid w:val="46762AE1"/>
    <w:rsid w:val="4FF82206"/>
    <w:rsid w:val="50670C26"/>
    <w:rsid w:val="56EC27E9"/>
    <w:rsid w:val="59A17C21"/>
    <w:rsid w:val="59C01729"/>
    <w:rsid w:val="5F0B2221"/>
    <w:rsid w:val="69DE7431"/>
    <w:rsid w:val="6D96231A"/>
    <w:rsid w:val="707D6351"/>
    <w:rsid w:val="7D09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2022-08-27T01:20:12Z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